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textAlignment w:val="center"/>
        <w:rPr>
          <w:rFonts w:hint="eastAsia" w:ascii="仿宋" w:hAnsi="仿宋" w:eastAsia="仿宋" w:cs="仿宋"/>
          <w:color w:val="000000"/>
          <w:w w:val="95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w w:val="95"/>
          <w:kern w:val="0"/>
          <w:sz w:val="30"/>
          <w:szCs w:val="30"/>
          <w:lang w:bidi="ar"/>
        </w:rPr>
        <w:t>附件1：</w:t>
      </w:r>
    </w:p>
    <w:p>
      <w:pPr>
        <w:widowControl/>
        <w:adjustRightInd w:val="0"/>
        <w:snapToGrid w:val="0"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w w:val="95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44"/>
          <w:szCs w:val="44"/>
          <w:lang w:bidi="ar"/>
        </w:rPr>
        <w:t>河南牧业经济学院2018年资产清查核实结果</w:t>
      </w:r>
    </w:p>
    <w:p>
      <w:pPr>
        <w:spacing w:line="60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确 认 书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>编号：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NO.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根据《河南牧业经济学院2018年国有资产核实工作方案》的安排，校资产核实小组第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组于2018年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日，对您单位（部门）进行资产实地核实工作。核实结果如下,请予以确认：</w:t>
      </w:r>
    </w:p>
    <w:tbl>
      <w:tblPr>
        <w:tblStyle w:val="4"/>
        <w:tblW w:w="84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1785"/>
        <w:gridCol w:w="1334"/>
        <w:gridCol w:w="2544"/>
        <w:gridCol w:w="1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 号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资产分类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数 量</w:t>
            </w:r>
          </w:p>
        </w:tc>
        <w:tc>
          <w:tcPr>
            <w:tcW w:w="2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资产价值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  用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待报废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盘  亏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盘  盈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  他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2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  计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单位（部门）负责人：         校资产核实小组组长：</w:t>
      </w: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单位（部门）资产管理员：     校资产核实小组成员：</w:t>
      </w:r>
    </w:p>
    <w:p>
      <w:pPr>
        <w:spacing w:line="600" w:lineRule="exact"/>
        <w:ind w:firstLine="960" w:firstLineChars="3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spacing w:line="600" w:lineRule="exact"/>
        <w:ind w:firstLine="504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会计事务所经办人：                               </w:t>
      </w:r>
    </w:p>
    <w:p>
      <w:pPr>
        <w:spacing w:line="600" w:lineRule="exact"/>
        <w:ind w:firstLine="504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2018年   月   日</w:t>
      </w:r>
    </w:p>
    <w:p>
      <w:pPr>
        <w:spacing w:line="600" w:lineRule="exact"/>
        <w:ind w:firstLine="504"/>
        <w:jc w:val="center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464D3"/>
    <w:rsid w:val="5B046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2018-09-19T02:27:00Z</dcterms:created>
  <dc:creator>Administrator</dc:creator>
  <cp:lastModifiedBy>Administrator</cp:lastModifiedBy>
  <dcterms:modified xsi:type="dcterms:W3CDTF">2018-09-19T02:29:01Z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